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0A9" w14:textId="77777777" w:rsidR="0079465B" w:rsidRPr="00BF73E3" w:rsidRDefault="0079465B" w:rsidP="0079465B">
      <w:pPr>
        <w:jc w:val="center"/>
        <w:rPr>
          <w:rFonts w:ascii="仿宋" w:eastAsia="仿宋" w:hAnsi="仿宋" w:hint="eastAsia"/>
        </w:rPr>
      </w:pPr>
      <w:bookmarkStart w:id="0" w:name="heading_5"/>
      <w:r w:rsidRPr="00BF73E3">
        <w:rPr>
          <w:rFonts w:ascii="仿宋" w:eastAsia="仿宋" w:hAnsi="仿宋" w:cs="仿宋" w:hint="eastAsia"/>
          <w:b/>
          <w:sz w:val="36"/>
          <w:szCs w:val="36"/>
        </w:rPr>
        <w:t>项目建设及运营要求</w:t>
      </w:r>
      <w:bookmarkEnd w:id="0"/>
    </w:p>
    <w:p w14:paraId="6CD15B53" w14:textId="77777777" w:rsidR="0079465B" w:rsidRPr="00BF73E3" w:rsidRDefault="0079465B" w:rsidP="0079465B">
      <w:pPr>
        <w:spacing w:before="300" w:after="120" w:line="288" w:lineRule="auto"/>
        <w:jc w:val="left"/>
        <w:outlineLvl w:val="2"/>
        <w:rPr>
          <w:rFonts w:ascii="仿宋" w:eastAsia="仿宋" w:hAnsi="仿宋" w:cs="仿宋" w:hint="eastAsia"/>
          <w:sz w:val="30"/>
          <w:szCs w:val="30"/>
        </w:rPr>
      </w:pPr>
      <w:bookmarkStart w:id="1" w:name="heading_6"/>
      <w:r w:rsidRPr="00BF73E3">
        <w:rPr>
          <w:rFonts w:ascii="仿宋" w:eastAsia="仿宋" w:hAnsi="仿宋" w:cs="仿宋" w:hint="eastAsia"/>
          <w:b/>
          <w:sz w:val="30"/>
          <w:szCs w:val="30"/>
        </w:rPr>
        <w:t>一、总体建设标准</w:t>
      </w:r>
      <w:bookmarkEnd w:id="1"/>
    </w:p>
    <w:p w14:paraId="36A96761" w14:textId="77777777" w:rsidR="0079465B" w:rsidRPr="00BF73E3" w:rsidRDefault="0079465B" w:rsidP="0079465B">
      <w:pPr>
        <w:spacing w:before="120" w:after="120" w:line="288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本项目需搭建</w:t>
      </w:r>
      <w:r w:rsidRPr="00BF73E3">
        <w:rPr>
          <w:rFonts w:ascii="仿宋" w:eastAsia="仿宋" w:hAnsi="仿宋" w:cs="仿宋" w:hint="eastAsia"/>
          <w:bCs/>
          <w:sz w:val="30"/>
          <w:szCs w:val="30"/>
        </w:rPr>
        <w:t>全校有线无线一体化融合网络</w:t>
      </w:r>
      <w:r w:rsidRPr="00BF73E3">
        <w:rPr>
          <w:rFonts w:ascii="仿宋" w:eastAsia="仿宋" w:hAnsi="仿宋" w:cs="仿宋" w:hint="eastAsia"/>
          <w:sz w:val="30"/>
          <w:szCs w:val="30"/>
        </w:rPr>
        <w:t>，采用主流WiFi6+千兆以太网技术架构，实现万兆主干，有线无线千兆到桌面、无线全屋满格覆盖，网络系统具备高稳定性、高安全性、高扩展性，完全满足学院教学实训、智慧校园建设、师生日常上网、办公运维等全场景使用需求，符合国家校园网络安全、通信工程建设相关标准及规范。</w:t>
      </w:r>
    </w:p>
    <w:p w14:paraId="1BEFC131" w14:textId="77777777" w:rsidR="0079465B" w:rsidRPr="00BF73E3" w:rsidRDefault="0079465B" w:rsidP="0079465B">
      <w:pPr>
        <w:spacing w:before="120" w:after="120" w:line="288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项目建设包含核心机房升级、楼宇综合布线、全网交换机部署、无线AP全覆盖、网络安全防护系统、统一运</w:t>
      </w:r>
      <w:proofErr w:type="gramStart"/>
      <w:r w:rsidRPr="00BF73E3">
        <w:rPr>
          <w:rFonts w:ascii="仿宋" w:eastAsia="仿宋" w:hAnsi="仿宋" w:cs="仿宋" w:hint="eastAsia"/>
          <w:sz w:val="30"/>
          <w:szCs w:val="30"/>
        </w:rPr>
        <w:t>维管理</w:t>
      </w:r>
      <w:proofErr w:type="gramEnd"/>
      <w:r w:rsidRPr="00BF73E3">
        <w:rPr>
          <w:rFonts w:ascii="仿宋" w:eastAsia="仿宋" w:hAnsi="仿宋" w:cs="仿宋" w:hint="eastAsia"/>
          <w:sz w:val="30"/>
          <w:szCs w:val="30"/>
        </w:rPr>
        <w:t>平台、认证计费系统等全套软硬件设施，所有设备、线路、系统均由中标方全额投资采购、安装部署。</w:t>
      </w:r>
    </w:p>
    <w:p w14:paraId="57D33D2E" w14:textId="77777777" w:rsidR="0079465B" w:rsidRPr="00BF73E3" w:rsidRDefault="0079465B" w:rsidP="0079465B">
      <w:pPr>
        <w:spacing w:before="300" w:after="120" w:line="288" w:lineRule="auto"/>
        <w:outlineLvl w:val="2"/>
        <w:rPr>
          <w:rFonts w:ascii="仿宋" w:eastAsia="仿宋" w:hAnsi="仿宋" w:cs="仿宋" w:hint="eastAsia"/>
          <w:sz w:val="30"/>
          <w:szCs w:val="30"/>
        </w:rPr>
      </w:pPr>
      <w:bookmarkStart w:id="2" w:name="heading_7"/>
      <w:r w:rsidRPr="00BF73E3">
        <w:rPr>
          <w:rFonts w:ascii="仿宋" w:eastAsia="仿宋" w:hAnsi="仿宋" w:cs="仿宋" w:hint="eastAsia"/>
          <w:b/>
          <w:sz w:val="30"/>
          <w:szCs w:val="30"/>
        </w:rPr>
        <w:t>二、全覆盖建设范围及具体要求</w:t>
      </w:r>
      <w:bookmarkEnd w:id="2"/>
    </w:p>
    <w:p w14:paraId="5DDEF962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 xml:space="preserve">1. </w:t>
      </w:r>
      <w:r w:rsidRPr="00BF73E3">
        <w:rPr>
          <w:rFonts w:ascii="仿宋" w:eastAsia="仿宋" w:hAnsi="仿宋" w:cs="仿宋" w:hint="eastAsia"/>
          <w:b/>
          <w:sz w:val="30"/>
          <w:szCs w:val="30"/>
        </w:rPr>
        <w:t>学生宿舍区</w:t>
      </w:r>
      <w:r w:rsidRPr="00BF73E3">
        <w:rPr>
          <w:rFonts w:ascii="仿宋" w:eastAsia="仿宋" w:hAnsi="仿宋" w:cs="仿宋" w:hint="eastAsia"/>
          <w:sz w:val="30"/>
          <w:szCs w:val="30"/>
        </w:rPr>
        <w:t>：每间宿舍实现有线网口全覆盖、无线</w:t>
      </w:r>
      <w:proofErr w:type="spellStart"/>
      <w:r w:rsidRPr="00BF73E3">
        <w:rPr>
          <w:rFonts w:ascii="仿宋" w:eastAsia="仿宋" w:hAnsi="仿宋" w:cs="仿宋" w:hint="eastAsia"/>
          <w:sz w:val="30"/>
          <w:szCs w:val="30"/>
        </w:rPr>
        <w:t>WiFi</w:t>
      </w:r>
      <w:proofErr w:type="spellEnd"/>
      <w:r w:rsidRPr="00BF73E3">
        <w:rPr>
          <w:rFonts w:ascii="仿宋" w:eastAsia="仿宋" w:hAnsi="仿宋" w:cs="仿宋" w:hint="eastAsia"/>
          <w:sz w:val="30"/>
          <w:szCs w:val="30"/>
        </w:rPr>
        <w:t>无死角覆盖，支持多人同时高速上网，满足学生学习、娱乐、</w:t>
      </w:r>
      <w:proofErr w:type="gramStart"/>
      <w:r w:rsidRPr="00BF73E3">
        <w:rPr>
          <w:rFonts w:ascii="仿宋" w:eastAsia="仿宋" w:hAnsi="仿宋" w:cs="仿宋" w:hint="eastAsia"/>
          <w:sz w:val="30"/>
          <w:szCs w:val="30"/>
        </w:rPr>
        <w:t>网课等</w:t>
      </w:r>
      <w:proofErr w:type="gramEnd"/>
      <w:r w:rsidRPr="00BF73E3">
        <w:rPr>
          <w:rFonts w:ascii="仿宋" w:eastAsia="仿宋" w:hAnsi="仿宋" w:cs="仿宋" w:hint="eastAsia"/>
          <w:sz w:val="30"/>
          <w:szCs w:val="30"/>
        </w:rPr>
        <w:t>需求，可实现精准端口管控、上网权限管理;</w:t>
      </w:r>
    </w:p>
    <w:p w14:paraId="4E11FF1D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 xml:space="preserve">2. </w:t>
      </w:r>
      <w:r w:rsidRPr="00BF73E3">
        <w:rPr>
          <w:rFonts w:ascii="仿宋" w:eastAsia="仿宋" w:hAnsi="仿宋" w:cs="仿宋" w:hint="eastAsia"/>
          <w:b/>
          <w:sz w:val="30"/>
          <w:szCs w:val="30"/>
        </w:rPr>
        <w:t>教学实训区</w:t>
      </w:r>
      <w:r w:rsidRPr="00BF73E3">
        <w:rPr>
          <w:rFonts w:ascii="仿宋" w:eastAsia="仿宋" w:hAnsi="仿宋" w:cs="仿宋" w:hint="eastAsia"/>
          <w:sz w:val="30"/>
          <w:szCs w:val="30"/>
        </w:rPr>
        <w:t>：所有多媒体教室、机房实现千兆有线网络、高速无线网络全覆盖，保障线上教学、实训操作、多媒体授课、智慧教学设备稳定联网，低延迟、无卡顿;</w:t>
      </w:r>
    </w:p>
    <w:p w14:paraId="2374E590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 xml:space="preserve">3. </w:t>
      </w:r>
      <w:r w:rsidRPr="00BF73E3">
        <w:rPr>
          <w:rFonts w:ascii="仿宋" w:eastAsia="仿宋" w:hAnsi="仿宋" w:cs="仿宋" w:hint="eastAsia"/>
          <w:b/>
          <w:sz w:val="30"/>
          <w:szCs w:val="30"/>
        </w:rPr>
        <w:t>办公及公共区域</w:t>
      </w:r>
      <w:r w:rsidRPr="00BF73E3">
        <w:rPr>
          <w:rFonts w:ascii="仿宋" w:eastAsia="仿宋" w:hAnsi="仿宋" w:cs="仿宋" w:hint="eastAsia"/>
          <w:sz w:val="30"/>
          <w:szCs w:val="30"/>
        </w:rPr>
        <w:t>：行政办公室、会议室、图书馆、报告厅、</w:t>
      </w:r>
      <w:r w:rsidRPr="00BF73E3">
        <w:rPr>
          <w:rFonts w:ascii="仿宋" w:eastAsia="仿宋" w:hAnsi="仿宋" w:cs="仿宋" w:hint="eastAsia"/>
          <w:sz w:val="30"/>
          <w:szCs w:val="30"/>
        </w:rPr>
        <w:lastRenderedPageBreak/>
        <w:t>走廊、操场、校园公共休闲区实现无线网络全覆盖，满足办公、会议、师生公共上网需求;</w:t>
      </w:r>
    </w:p>
    <w:p w14:paraId="5697799D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 xml:space="preserve">4. </w:t>
      </w:r>
      <w:r w:rsidRPr="00BF73E3">
        <w:rPr>
          <w:rFonts w:ascii="仿宋" w:eastAsia="仿宋" w:hAnsi="仿宋" w:cs="仿宋" w:hint="eastAsia"/>
          <w:b/>
          <w:sz w:val="30"/>
          <w:szCs w:val="30"/>
        </w:rPr>
        <w:t>网络系统要求</w:t>
      </w:r>
      <w:r w:rsidRPr="00BF73E3">
        <w:rPr>
          <w:rFonts w:ascii="仿宋" w:eastAsia="仿宋" w:hAnsi="仿宋" w:cs="仿宋" w:hint="eastAsia"/>
          <w:sz w:val="30"/>
          <w:szCs w:val="30"/>
        </w:rPr>
        <w:t>：搭建统一一体化管理平台，实现有线、无线网络统一管控、用户统一认证、流量统一监控、故障统一排查，具备上网行为管理、流量限速、异常流量拦截、信息安全可溯源，网络安全防护等功能，适配校园网络安全管理要求。</w:t>
      </w:r>
    </w:p>
    <w:p w14:paraId="0C214DA3" w14:textId="77777777" w:rsidR="0079465B" w:rsidRPr="00BF73E3" w:rsidRDefault="0079465B" w:rsidP="0079465B">
      <w:pPr>
        <w:spacing w:before="300" w:after="120" w:line="288" w:lineRule="auto"/>
        <w:outlineLvl w:val="2"/>
        <w:rPr>
          <w:rFonts w:ascii="仿宋" w:eastAsia="仿宋" w:hAnsi="仿宋" w:cs="仿宋" w:hint="eastAsia"/>
          <w:sz w:val="30"/>
          <w:szCs w:val="30"/>
        </w:rPr>
      </w:pPr>
      <w:bookmarkStart w:id="3" w:name="heading_8"/>
      <w:r w:rsidRPr="00BF73E3">
        <w:rPr>
          <w:rFonts w:ascii="仿宋" w:eastAsia="仿宋" w:hAnsi="仿宋" w:cs="仿宋" w:hint="eastAsia"/>
          <w:b/>
          <w:sz w:val="30"/>
          <w:szCs w:val="30"/>
        </w:rPr>
        <w:t>三、运营商合作运营规则</w:t>
      </w:r>
      <w:bookmarkEnd w:id="3"/>
    </w:p>
    <w:p w14:paraId="74AC1245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1. 中标方为学校唯一官方合作运营服务商，独家负责校园网络资源对接三大通讯运营商，严禁非合作运营商私自入驻校园开展网络业务;</w:t>
      </w:r>
    </w:p>
    <w:p w14:paraId="0845D9C8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2. 中标方需主动对接中国移动、中国联通、中国电信三家运营商，统一制定校园入驻标准、资源使用费、服务规范，保障三家运营商公平、合</w:t>
      </w:r>
      <w:proofErr w:type="gramStart"/>
      <w:r w:rsidRPr="00BF73E3">
        <w:rPr>
          <w:rFonts w:ascii="仿宋" w:eastAsia="仿宋" w:hAnsi="仿宋" w:cs="仿宋" w:hint="eastAsia"/>
          <w:sz w:val="30"/>
          <w:szCs w:val="30"/>
        </w:rPr>
        <w:t>规</w:t>
      </w:r>
      <w:proofErr w:type="gramEnd"/>
      <w:r w:rsidRPr="00BF73E3">
        <w:rPr>
          <w:rFonts w:ascii="仿宋" w:eastAsia="仿宋" w:hAnsi="仿宋" w:cs="仿宋" w:hint="eastAsia"/>
          <w:sz w:val="30"/>
          <w:szCs w:val="30"/>
        </w:rPr>
        <w:t>入驻，不得垄断、排他合作;</w:t>
      </w:r>
    </w:p>
    <w:p w14:paraId="7AC072BE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3. 所有运营商校园网络入驻、端口使用、资源占用、校园业务开展等费用，由中标方统一收取、统一核算、统一管理，严禁运营商直接向师生违规收费、私自布线、私自搭建网络;</w:t>
      </w:r>
    </w:p>
    <w:p w14:paraId="43FEDFDB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4. 中标方需规范运营商校园服务标准，约束运营商资费体系，学生上网</w:t>
      </w:r>
      <w:proofErr w:type="gramStart"/>
      <w:r w:rsidRPr="00BF73E3">
        <w:rPr>
          <w:rFonts w:ascii="仿宋" w:eastAsia="仿宋" w:hAnsi="仿宋" w:cs="仿宋" w:hint="eastAsia"/>
          <w:sz w:val="30"/>
          <w:szCs w:val="30"/>
        </w:rPr>
        <w:t>资费需</w:t>
      </w:r>
      <w:proofErr w:type="gramEnd"/>
      <w:r w:rsidRPr="00BF73E3">
        <w:rPr>
          <w:rFonts w:ascii="仿宋" w:eastAsia="仿宋" w:hAnsi="仿宋" w:cs="仿宋" w:hint="eastAsia"/>
          <w:sz w:val="30"/>
          <w:szCs w:val="30"/>
        </w:rPr>
        <w:t>低于市场通用资费，实行明码标价，杜绝乱收费、捆绑消费等损害师生权益的行为，资费标准需提前报备学校审核备案;</w:t>
      </w:r>
    </w:p>
    <w:p w14:paraId="23DE9FB7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lastRenderedPageBreak/>
        <w:t>5. 合作期内，中标方负责协调解决运营</w:t>
      </w:r>
      <w:proofErr w:type="gramStart"/>
      <w:r w:rsidRPr="00BF73E3">
        <w:rPr>
          <w:rFonts w:ascii="仿宋" w:eastAsia="仿宋" w:hAnsi="仿宋" w:cs="仿宋" w:hint="eastAsia"/>
          <w:sz w:val="30"/>
          <w:szCs w:val="30"/>
        </w:rPr>
        <w:t>商服务</w:t>
      </w:r>
      <w:proofErr w:type="gramEnd"/>
      <w:r w:rsidRPr="00BF73E3">
        <w:rPr>
          <w:rFonts w:ascii="仿宋" w:eastAsia="仿宋" w:hAnsi="仿宋" w:cs="仿宋" w:hint="eastAsia"/>
          <w:sz w:val="30"/>
          <w:szCs w:val="30"/>
        </w:rPr>
        <w:t>纠纷、网络故障、资费争议等问题，保障校园网络服务秩序稳定;</w:t>
      </w:r>
    </w:p>
    <w:p w14:paraId="2EA1EA13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6. 中标方在与学校签订协议前需提供不低于2家运营商合作的授权证明。</w:t>
      </w:r>
    </w:p>
    <w:p w14:paraId="149DB665" w14:textId="77777777" w:rsidR="0079465B" w:rsidRPr="00BF73E3" w:rsidRDefault="0079465B" w:rsidP="0079465B">
      <w:pPr>
        <w:spacing w:before="300" w:after="120" w:line="288" w:lineRule="auto"/>
        <w:jc w:val="left"/>
        <w:outlineLvl w:val="2"/>
        <w:rPr>
          <w:rFonts w:ascii="仿宋" w:eastAsia="仿宋" w:hAnsi="仿宋" w:cs="仿宋" w:hint="eastAsia"/>
          <w:sz w:val="30"/>
          <w:szCs w:val="30"/>
        </w:rPr>
      </w:pPr>
      <w:bookmarkStart w:id="4" w:name="heading_9"/>
      <w:r w:rsidRPr="00BF73E3">
        <w:rPr>
          <w:rFonts w:ascii="仿宋" w:eastAsia="仿宋" w:hAnsi="仿宋" w:cs="仿宋" w:hint="eastAsia"/>
          <w:b/>
          <w:sz w:val="30"/>
          <w:szCs w:val="30"/>
        </w:rPr>
        <w:t>四、建设工期要求</w:t>
      </w:r>
      <w:bookmarkEnd w:id="4"/>
    </w:p>
    <w:p w14:paraId="016AEBDB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1. 合同签订后10个工作日内，中标方完成全校现场勘测、细化施工方案，报学校审核通过后启动施工;</w:t>
      </w:r>
    </w:p>
    <w:p w14:paraId="7DE6D5A5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2. 整体项目需在50个</w:t>
      </w:r>
      <w:proofErr w:type="gramStart"/>
      <w:r w:rsidRPr="00BF73E3">
        <w:rPr>
          <w:rFonts w:ascii="仿宋" w:eastAsia="仿宋" w:hAnsi="仿宋" w:cs="仿宋" w:hint="eastAsia"/>
          <w:sz w:val="30"/>
          <w:szCs w:val="30"/>
        </w:rPr>
        <w:t>日历天</w:t>
      </w:r>
      <w:proofErr w:type="gramEnd"/>
      <w:r w:rsidRPr="00BF73E3">
        <w:rPr>
          <w:rFonts w:ascii="仿宋" w:eastAsia="仿宋" w:hAnsi="仿宋" w:cs="仿宋" w:hint="eastAsia"/>
          <w:sz w:val="30"/>
          <w:szCs w:val="30"/>
        </w:rPr>
        <w:t>内完成全部建设、调试、优化工作，达到竣工验收标准;</w:t>
      </w:r>
    </w:p>
    <w:p w14:paraId="1B9F17C7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3. 施工期间需避开教学、实训高峰期，做好校园防护、降噪、安全管控，不得影响学校正常教学秩序，施工垃圾及时清理，保持校园环境整洁。</w:t>
      </w:r>
    </w:p>
    <w:p w14:paraId="415FDD79" w14:textId="77777777" w:rsidR="0079465B" w:rsidRPr="00BF73E3" w:rsidRDefault="0079465B" w:rsidP="0079465B">
      <w:pPr>
        <w:spacing w:before="120" w:after="120" w:line="288" w:lineRule="auto"/>
        <w:jc w:val="left"/>
        <w:rPr>
          <w:rFonts w:ascii="仿宋" w:eastAsia="仿宋" w:hAnsi="仿宋" w:cs="仿宋" w:hint="eastAsia"/>
          <w:sz w:val="30"/>
          <w:szCs w:val="30"/>
        </w:rPr>
      </w:pPr>
    </w:p>
    <w:p w14:paraId="15C03CEE" w14:textId="77777777" w:rsidR="0079465B" w:rsidRPr="00BF73E3" w:rsidRDefault="0079465B" w:rsidP="0079465B">
      <w:pPr>
        <w:spacing w:before="320" w:after="120" w:line="288" w:lineRule="auto"/>
        <w:jc w:val="left"/>
        <w:outlineLvl w:val="1"/>
        <w:rPr>
          <w:rFonts w:ascii="仿宋" w:eastAsia="仿宋" w:hAnsi="仿宋" w:cs="仿宋" w:hint="eastAsia"/>
          <w:sz w:val="30"/>
          <w:szCs w:val="30"/>
        </w:rPr>
      </w:pPr>
      <w:bookmarkStart w:id="5" w:name="heading_26"/>
      <w:r w:rsidRPr="00BF73E3">
        <w:rPr>
          <w:rFonts w:ascii="仿宋" w:eastAsia="仿宋" w:hAnsi="仿宋" w:cs="仿宋" w:hint="eastAsia"/>
          <w:b/>
          <w:sz w:val="30"/>
          <w:szCs w:val="30"/>
        </w:rPr>
        <w:t>第三章 其他说明</w:t>
      </w:r>
      <w:bookmarkEnd w:id="5"/>
    </w:p>
    <w:p w14:paraId="0AEE455D" w14:textId="77777777" w:rsidR="0079465B" w:rsidRPr="00BF73E3" w:rsidRDefault="0079465B" w:rsidP="0079465B">
      <w:pPr>
        <w:spacing w:before="120" w:after="120" w:line="288" w:lineRule="auto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1. 本项目为</w:t>
      </w:r>
      <w:proofErr w:type="gramStart"/>
      <w:r w:rsidRPr="00BF73E3">
        <w:rPr>
          <w:rFonts w:ascii="仿宋" w:eastAsia="仿宋" w:hAnsi="仿宋" w:cs="仿宋" w:hint="eastAsia"/>
          <w:sz w:val="30"/>
          <w:szCs w:val="30"/>
        </w:rPr>
        <w:t>零预算</w:t>
      </w:r>
      <w:proofErr w:type="gramEnd"/>
      <w:r w:rsidRPr="00BF73E3">
        <w:rPr>
          <w:rFonts w:ascii="仿宋" w:eastAsia="仿宋" w:hAnsi="仿宋" w:cs="仿宋" w:hint="eastAsia"/>
          <w:sz w:val="30"/>
          <w:szCs w:val="30"/>
        </w:rPr>
        <w:t>投资运营项目，投标人需充分踏勘现场，自主评估投资风险、运营收益，投标报价及方案一经提交，不予更改;</w:t>
      </w:r>
    </w:p>
    <w:p w14:paraId="71E7BE86" w14:textId="77777777" w:rsidR="0079465B" w:rsidRPr="00BF73E3" w:rsidRDefault="0079465B" w:rsidP="0079465B">
      <w:pPr>
        <w:spacing w:before="120" w:after="120" w:line="288" w:lineRule="auto"/>
        <w:jc w:val="left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2. 招标过程中，学校有权根据实际需求对招标文件内容进行微调，微调内容将统一告知所有投标人;</w:t>
      </w:r>
    </w:p>
    <w:p w14:paraId="62850E4B" w14:textId="77777777" w:rsidR="0079465B" w:rsidRPr="00BF73E3" w:rsidRDefault="0079465B" w:rsidP="0079465B">
      <w:pPr>
        <w:spacing w:before="120" w:after="120" w:line="288" w:lineRule="auto"/>
        <w:jc w:val="left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3. 中标后双方签订正式合作协议，本招标文件、投标文件均作</w:t>
      </w:r>
      <w:r w:rsidRPr="00BF73E3">
        <w:rPr>
          <w:rFonts w:ascii="仿宋" w:eastAsia="仿宋" w:hAnsi="仿宋" w:cs="仿宋" w:hint="eastAsia"/>
          <w:sz w:val="30"/>
          <w:szCs w:val="30"/>
        </w:rPr>
        <w:lastRenderedPageBreak/>
        <w:t>为合同附件，具备同等法律效力;</w:t>
      </w:r>
    </w:p>
    <w:p w14:paraId="27E7D724" w14:textId="328C3E6F" w:rsidR="00DD3DEC" w:rsidRPr="00BF73E3" w:rsidRDefault="0079465B" w:rsidP="0079465B">
      <w:pPr>
        <w:spacing w:before="120" w:after="120" w:line="288" w:lineRule="auto"/>
        <w:jc w:val="left"/>
        <w:rPr>
          <w:rFonts w:ascii="仿宋" w:eastAsia="仿宋" w:hAnsi="仿宋" w:cs="仿宋" w:hint="eastAsia"/>
          <w:sz w:val="30"/>
          <w:szCs w:val="30"/>
        </w:rPr>
      </w:pPr>
      <w:r w:rsidRPr="00BF73E3">
        <w:rPr>
          <w:rFonts w:ascii="仿宋" w:eastAsia="仿宋" w:hAnsi="仿宋" w:cs="仿宋" w:hint="eastAsia"/>
          <w:sz w:val="30"/>
          <w:szCs w:val="30"/>
        </w:rPr>
        <w:t>4. 合作过程中未尽事宜，双方友好协商解决，协商不成可向项目所在地人民法院提起诉讼。</w:t>
      </w:r>
    </w:p>
    <w:sectPr w:rsidR="00DD3DEC" w:rsidRPr="00BF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5B"/>
    <w:rsid w:val="0046337E"/>
    <w:rsid w:val="0079465B"/>
    <w:rsid w:val="00BE2E10"/>
    <w:rsid w:val="00BF73E3"/>
    <w:rsid w:val="00C96DCB"/>
    <w:rsid w:val="00DD3DEC"/>
    <w:rsid w:val="00ED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25523"/>
  <w15:chartTrackingRefBased/>
  <w15:docId w15:val="{1C40AB64-6CC0-4517-AB3B-3FE4A6D4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5B"/>
    <w:pPr>
      <w:widowControl w:val="0"/>
      <w:jc w:val="both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94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6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6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6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6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65B"/>
    <w:pPr>
      <w:keepNext/>
      <w:keepLines/>
      <w:outlineLvl w:val="7"/>
    </w:pPr>
    <w:rPr>
      <w:rFonts w:cstheme="majorBidi"/>
      <w:color w:val="595959" w:themeColor="text1" w:themeTint="A6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65B"/>
    <w:pPr>
      <w:keepNext/>
      <w:keepLines/>
      <w:outlineLvl w:val="8"/>
    </w:pPr>
    <w:rPr>
      <w:rFonts w:eastAsiaTheme="majorEastAsia" w:cstheme="majorBidi"/>
      <w:color w:val="595959" w:themeColor="text1" w:themeTint="A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6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6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6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46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6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6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65B"/>
    <w:pPr>
      <w:spacing w:before="160" w:after="160"/>
      <w:jc w:val="center"/>
    </w:pPr>
    <w:rPr>
      <w:i/>
      <w:iCs/>
      <w:color w:val="404040" w:themeColor="text1" w:themeTint="BF"/>
      <w:kern w:val="2"/>
    </w:rPr>
  </w:style>
  <w:style w:type="character" w:customStyle="1" w:styleId="a8">
    <w:name w:val="引用 字符"/>
    <w:basedOn w:val="a0"/>
    <w:link w:val="a7"/>
    <w:uiPriority w:val="29"/>
    <w:rsid w:val="00794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65B"/>
    <w:pPr>
      <w:ind w:left="720"/>
      <w:contextualSpacing/>
    </w:pPr>
    <w:rPr>
      <w:kern w:val="2"/>
    </w:rPr>
  </w:style>
  <w:style w:type="character" w:styleId="aa">
    <w:name w:val="Intense Emphasis"/>
    <w:basedOn w:val="a0"/>
    <w:uiPriority w:val="21"/>
    <w:qFormat/>
    <w:rsid w:val="007946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ac">
    <w:name w:val="明显引用 字符"/>
    <w:basedOn w:val="a0"/>
    <w:link w:val="ab"/>
    <w:uiPriority w:val="30"/>
    <w:rsid w:val="007946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4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803</Characters>
  <Application>Microsoft Office Word</Application>
  <DocSecurity>0</DocSecurity>
  <Lines>57</Lines>
  <Paragraphs>56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友全 张</dc:creator>
  <cp:keywords/>
  <dc:description/>
  <cp:lastModifiedBy>友全 张</cp:lastModifiedBy>
  <cp:revision>3</cp:revision>
  <dcterms:created xsi:type="dcterms:W3CDTF">2026-06-09T12:11:00Z</dcterms:created>
  <dcterms:modified xsi:type="dcterms:W3CDTF">2026-06-09T12:22:00Z</dcterms:modified>
</cp:coreProperties>
</file>