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7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数控车床电气维修实训平台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技术要求</w:t>
      </w:r>
    </w:p>
    <w:p w14:paraId="5B54B000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、场地要求</w:t>
      </w:r>
    </w:p>
    <w:p w14:paraId="47EB2BE5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放置环境阴凉干燥，实验室面积100平方米左右。</w:t>
      </w:r>
    </w:p>
    <w:p w14:paraId="1C6C193D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、产品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总体要求</w:t>
      </w:r>
      <w:bookmarkStart w:id="0" w:name="_GoBack"/>
      <w:bookmarkEnd w:id="0"/>
    </w:p>
    <w:p w14:paraId="1B44F20B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平台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包含真实机床的所有器件、控制电路及执行机构，以实际工作任务为载体，按工作过程可分解出若干项目任务，通过使用、训练和培训，能充分锻炼学生对数控机床的安装、接线、调试、故障诊断与维修等综合能力。采用智能考核模式，通过手持移动控制终端进行实训考核，采用一题一故的考核方式，即学员在排故时只有一个故障，在排故完成后可进入下一题继续考核。克服了以往多个故障统一考核的不足，也为技能鉴定提供一个公平公正的考核平台。</w:t>
      </w:r>
    </w:p>
    <w:p w14:paraId="502FDA6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、技术性能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</w:t>
      </w:r>
    </w:p>
    <w:p w14:paraId="643EAC5F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1.电源：三相四线AC380V±10% 50Hz</w:t>
      </w:r>
    </w:p>
    <w:p w14:paraId="4A4D0A13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2.装置容量：＜1kVA</w:t>
      </w:r>
    </w:p>
    <w:p w14:paraId="463046F4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3.外形尺寸：电气控制平台：</w:t>
      </w:r>
      <w:r>
        <w:rPr>
          <w:rFonts w:hint="eastAsia" w:ascii="宋体" w:hAnsi="宋体" w:eastAsia="宋体" w:cs="宋体"/>
          <w:kern w:val="0"/>
          <w:sz w:val="24"/>
          <w:szCs w:val="24"/>
        </w:rPr>
        <w:t>≥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1200mm×730mm×1700mm</w:t>
      </w:r>
    </w:p>
    <w:p w14:paraId="6C8608B6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4.漏电保护：漏电动作电流≤30mA</w:t>
      </w:r>
    </w:p>
    <w:p w14:paraId="65D07E0C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5.安全保护措施：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设有智能人机7寸彩色触摸界面，为设备和人身提供五大安全保护，实时采集设备用电数据（包含电压、电流、功率、功率因数等），后台监控和记录设备发生的故障并且人工语音提醒。</w:t>
      </w:r>
    </w:p>
    <w:p w14:paraId="071317AF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6.为保证后期的维护、</w:t>
      </w: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实训教学稳定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提供高效的报修服务和需求响应，设备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融入设备运维系统，具有功能要求如下：</w:t>
      </w:r>
    </w:p>
    <w:p w14:paraId="655A4090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（1）服务端分为PC机和手机APP两个版本，使用更加多元化、灵活化，管理人员使用PC版，更加高效快速；</w:t>
      </w:r>
    </w:p>
    <w:p w14:paraId="719424C5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（2）设备信息包括产品型号、名称、出厂日期、过保日期、出厂报告、厂商联系方式、设备装箱单、实训指导书等，并且根据老师需求来添加需要显示的项目。</w:t>
      </w:r>
    </w:p>
    <w:p w14:paraId="309B0515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（3）手机扫描后就可以快速提交服务需求，能够通过文字、现场照片和视频精准描述设备故障，并且能自动显示设备所在位置，让保修更加精准。</w:t>
      </w:r>
    </w:p>
    <w:p w14:paraId="46DB1672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zh-CN"/>
        </w:rPr>
        <w:t>（4）客户端发送服务情况后，服务端收自动生成服务工单，系统自动发送的服务短信内容包括服务人员姓名、联系方式、工单进度链接；设备信息和客户每次的服务需求都应永久存储，只需要用手机扫描就可以快速查看。</w:t>
      </w:r>
    </w:p>
    <w:p w14:paraId="117207A6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、主要实训任务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</w:t>
      </w:r>
    </w:p>
    <w:p w14:paraId="4B5AED44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1.电气安装和线路连接</w:t>
      </w:r>
    </w:p>
    <w:p w14:paraId="320A5D38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数控系统、变频器、伺服驱动器、电子手轮的安装与接线；系统启停、急停、限位、参考点等单元的器件安装与线路连接。</w:t>
      </w:r>
    </w:p>
    <w:p w14:paraId="480BC853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2.数控车床电气系统调试</w:t>
      </w:r>
    </w:p>
    <w:p w14:paraId="6FAF9A02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数控系统基本操作；数控系统、变频器、驱动器参数设置；PMC编程与调试；进给轴、主轴、急停、限位、参考点、手轮等功能调试；数控系统数据备份。</w:t>
      </w:r>
    </w:p>
    <w:p w14:paraId="674B2505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3.数控车床故障诊断与排除</w:t>
      </w:r>
    </w:p>
    <w:p w14:paraId="385C5743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4.数控车床操作与编程</w:t>
      </w:r>
    </w:p>
    <w:p w14:paraId="01EE446C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、产品结构和组成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要求</w:t>
      </w:r>
    </w:p>
    <w:p w14:paraId="4F6307A8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1、电气控制平台</w:t>
      </w:r>
    </w:p>
    <w:p w14:paraId="0BD1C39D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（1）电气控制平台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采用铝合金型材、网孔板开放式设计，立式结构，符合真实的数控电气安装环境，主要由数控系统、进给驱动、主轴单元、PMC单元、刀架控制电路、冷却控制电路、接口单元、保护电路、电源电路等组成。该单元包含完整的数控车床电气控制部分，以及接口转换单元。</w:t>
      </w:r>
    </w:p>
    <w:p w14:paraId="5A5AAD5A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（2）数控系统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集成PLC，彩色LCD液晶屏和前置USB接口，配置机械式按键的机床控制面板。可进行数控系统的安装、连接、参数设置与功能调试等实训。</w:t>
      </w:r>
    </w:p>
    <w:p w14:paraId="400C53DF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（3）X、Z轴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采用交流伺服驱动器和电机，运动方向上设有正负限位、参考点等开关；主轴由三相异步电机驱动，变频调速控制。</w:t>
      </w:r>
    </w:p>
    <w:p w14:paraId="15DE2097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（4）网孔板上装有变频器、伺服驱动器、交流接触器、继电器、保险丝座、断路器、开关电源、接线端子排和走线槽等；底部还设有变压器和接地端子等。</w:t>
      </w:r>
    </w:p>
    <w:p w14:paraId="14657343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2、智能考核系统</w:t>
      </w:r>
    </w:p>
    <w:p w14:paraId="094DB856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通过手持移动控制终端进行实训考核，采用一题一故的考核方式，即学员在排故时只有一个故障，在排故完成后可进入下一题继续考核。克服了以往多个故障统一考核的不足，也为技能鉴定提供一个公平公正的考核平台。</w:t>
      </w:r>
    </w:p>
    <w:p w14:paraId="657784BF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（1）控制模块(手持移动控制终端)和驱动模块(智能故障设置驱动盒)分离，避免复杂连线干扰控制器，系统更加可靠。</w:t>
      </w:r>
    </w:p>
    <w:p w14:paraId="766C15EB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（2）驱动模块内置智能故障设置控制系统，配有专用新型无线数据传输模块通讯接口，可无线组网通讯。</w:t>
      </w:r>
    </w:p>
    <w:p w14:paraId="0FF45D4D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3）手持移动控制终端采用9.6高清晰彩色液晶触控屏，中文菜单式触控操作界面，人机对话友好。手持移动控制终端可控制任意一台带驱动模块的实训设备。手持移动控制终端不联网时可作单机操作，当带驱动模块的实训设备无线组网时，手持移动控制终端可无线进网作为联网终端，作学生机登录实训与考核的操作终端。</w:t>
      </w:r>
    </w:p>
    <w:p w14:paraId="6DF25B90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（4）系统功能</w:t>
      </w:r>
    </w:p>
    <w:p w14:paraId="7953178A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1）故障设置：教师可根据考核需求，自行设置考试时间、考试时长、故障数量等，并且每台设备可设置不同的故障点。</w:t>
      </w:r>
    </w:p>
    <w:p w14:paraId="09F5AFAF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2）考核记录：系统能够记录每个学生的排故情况，查看每个故障的排故次数、排故时间、排故内容等信息；</w:t>
      </w:r>
    </w:p>
    <w:p w14:paraId="6CC4EE8B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3）成绩判断标准：教师可根据考核时间和答错数自行设置成绩判断标准；</w:t>
      </w:r>
    </w:p>
    <w:p w14:paraId="3786AC61">
      <w:pPr>
        <w:spacing w:line="360" w:lineRule="auto"/>
        <w:ind w:firstLine="472" w:firstLineChars="200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4）排故方式：采用一题一故的方式，即学员在排故时只有一个故障，在排故完成后可进入下一题继续考核。</w:t>
      </w:r>
    </w:p>
    <w:p w14:paraId="391D3B40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3、设备配置</w:t>
      </w:r>
    </w:p>
    <w:tbl>
      <w:tblPr>
        <w:tblStyle w:val="2"/>
        <w:tblW w:w="43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37"/>
        <w:gridCol w:w="5172"/>
        <w:gridCol w:w="984"/>
      </w:tblGrid>
      <w:tr w14:paraId="7E53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60B0F8A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948" w:type="pct"/>
            <w:vAlign w:val="center"/>
          </w:tcPr>
          <w:p w14:paraId="19DAEEC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2995" w:type="pct"/>
            <w:vAlign w:val="center"/>
          </w:tcPr>
          <w:p w14:paraId="5223457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功能及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569" w:type="pct"/>
            <w:vAlign w:val="center"/>
          </w:tcPr>
          <w:p w14:paraId="57CE2E4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</w:tr>
      <w:tr w14:paraId="426B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3338FABA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4A4F5A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电气控制平台</w:t>
            </w:r>
          </w:p>
        </w:tc>
        <w:tc>
          <w:tcPr>
            <w:tcW w:w="2995" w:type="pct"/>
            <w:vAlign w:val="center"/>
          </w:tcPr>
          <w:p w14:paraId="5F4DB8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1200mm×730mm×1700mm</w:t>
            </w:r>
          </w:p>
        </w:tc>
        <w:tc>
          <w:tcPr>
            <w:tcW w:w="569" w:type="pct"/>
            <w:vAlign w:val="center"/>
          </w:tcPr>
          <w:p w14:paraId="2FDF7E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 w14:paraId="723C5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4905CFF3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038327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数控系统</w:t>
            </w:r>
          </w:p>
        </w:tc>
        <w:tc>
          <w:tcPr>
            <w:tcW w:w="2995" w:type="pct"/>
            <w:vAlign w:val="center"/>
          </w:tcPr>
          <w:p w14:paraId="463205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407E81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7292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413D925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4CA0887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伺服驱动</w:t>
            </w:r>
          </w:p>
        </w:tc>
        <w:tc>
          <w:tcPr>
            <w:tcW w:w="2995" w:type="pct"/>
            <w:vAlign w:val="center"/>
          </w:tcPr>
          <w:p w14:paraId="537037B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678C87D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2套</w:t>
            </w:r>
          </w:p>
        </w:tc>
      </w:tr>
      <w:tr w14:paraId="5F5BC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60D4CC40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4FAD79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伺服电机</w:t>
            </w:r>
          </w:p>
        </w:tc>
        <w:tc>
          <w:tcPr>
            <w:tcW w:w="2995" w:type="pct"/>
            <w:vAlign w:val="center"/>
          </w:tcPr>
          <w:p w14:paraId="382A6B1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1369EC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2台</w:t>
            </w:r>
          </w:p>
        </w:tc>
      </w:tr>
      <w:tr w14:paraId="726C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4A19ACE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2E2D6D4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变频器</w:t>
            </w:r>
          </w:p>
        </w:tc>
        <w:tc>
          <w:tcPr>
            <w:tcW w:w="2995" w:type="pct"/>
            <w:vAlign w:val="center"/>
          </w:tcPr>
          <w:p w14:paraId="618C775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sz w:val="24"/>
                <w:szCs w:val="24"/>
              </w:rPr>
              <w:t>三相380V交流供电</w:t>
            </w:r>
          </w:p>
        </w:tc>
        <w:tc>
          <w:tcPr>
            <w:tcW w:w="569" w:type="pct"/>
            <w:vAlign w:val="center"/>
          </w:tcPr>
          <w:p w14:paraId="50D157D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 w14:paraId="77A9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1A8E5821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3F3D4F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主轴电机</w:t>
            </w:r>
          </w:p>
        </w:tc>
        <w:tc>
          <w:tcPr>
            <w:tcW w:w="2995" w:type="pct"/>
            <w:vAlign w:val="center"/>
          </w:tcPr>
          <w:p w14:paraId="5B9274D1">
            <w:pPr>
              <w:spacing w:line="360" w:lineRule="auto"/>
              <w:rPr>
                <w:rFonts w:hint="eastAsia" w:ascii="宋体" w:hAnsi="宋体" w:eastAsia="宋体" w:cs="宋体"/>
                <w:bCs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-2"/>
                <w:sz w:val="24"/>
                <w:szCs w:val="24"/>
              </w:rPr>
              <w:t>额定功率:60W，额定电压:380V，额定转速:1400rpm</w:t>
            </w:r>
          </w:p>
        </w:tc>
        <w:tc>
          <w:tcPr>
            <w:tcW w:w="569" w:type="pct"/>
            <w:vAlign w:val="center"/>
          </w:tcPr>
          <w:p w14:paraId="4636EF7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1只</w:t>
            </w:r>
          </w:p>
        </w:tc>
      </w:tr>
      <w:tr w14:paraId="30D7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3D24759D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1F9E27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冷却电机</w:t>
            </w:r>
          </w:p>
        </w:tc>
        <w:tc>
          <w:tcPr>
            <w:tcW w:w="2995" w:type="pct"/>
            <w:vAlign w:val="center"/>
          </w:tcPr>
          <w:p w14:paraId="65F473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额定功率:60W，额定电压:380V，额定转速:1400rpm</w:t>
            </w:r>
          </w:p>
        </w:tc>
        <w:tc>
          <w:tcPr>
            <w:tcW w:w="569" w:type="pct"/>
            <w:vAlign w:val="center"/>
          </w:tcPr>
          <w:p w14:paraId="18E85F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 w14:paraId="7E37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03D94D58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1DF0CA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电动刀架</w:t>
            </w:r>
          </w:p>
        </w:tc>
        <w:tc>
          <w:tcPr>
            <w:tcW w:w="2995" w:type="pct"/>
            <w:vAlign w:val="center"/>
          </w:tcPr>
          <w:p w14:paraId="4B78644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LD4四工位电动刀架</w:t>
            </w:r>
          </w:p>
        </w:tc>
        <w:tc>
          <w:tcPr>
            <w:tcW w:w="569" w:type="pct"/>
            <w:vAlign w:val="center"/>
          </w:tcPr>
          <w:p w14:paraId="010715E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 w14:paraId="0121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44F572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3F6B63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电子手轮</w:t>
            </w:r>
          </w:p>
        </w:tc>
        <w:tc>
          <w:tcPr>
            <w:tcW w:w="2995" w:type="pct"/>
            <w:vAlign w:val="center"/>
          </w:tcPr>
          <w:p w14:paraId="5BA227A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手摇脉冲发生器，100PPR/5V</w:t>
            </w:r>
          </w:p>
        </w:tc>
        <w:tc>
          <w:tcPr>
            <w:tcW w:w="569" w:type="pct"/>
            <w:vAlign w:val="center"/>
          </w:tcPr>
          <w:p w14:paraId="116E7C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1只</w:t>
            </w:r>
          </w:p>
        </w:tc>
      </w:tr>
      <w:tr w14:paraId="3915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346E59C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0696E9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光电编码器</w:t>
            </w:r>
          </w:p>
        </w:tc>
        <w:tc>
          <w:tcPr>
            <w:tcW w:w="2995" w:type="pct"/>
            <w:vAlign w:val="center"/>
          </w:tcPr>
          <w:p w14:paraId="1448E113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增量式，1024PPR/5V</w:t>
            </w:r>
          </w:p>
        </w:tc>
        <w:tc>
          <w:tcPr>
            <w:tcW w:w="569" w:type="pct"/>
            <w:vAlign w:val="center"/>
          </w:tcPr>
          <w:p w14:paraId="757C7F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1只</w:t>
            </w:r>
          </w:p>
        </w:tc>
      </w:tr>
      <w:tr w14:paraId="63B51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3253313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68360D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运动机构</w:t>
            </w:r>
          </w:p>
        </w:tc>
        <w:tc>
          <w:tcPr>
            <w:tcW w:w="2995" w:type="pct"/>
            <w:vAlign w:val="center"/>
          </w:tcPr>
          <w:p w14:paraId="5ECBC122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X、Z轴有效行程300mm，包含有滚珠丝杆、限位开关、底座、联轴器等</w:t>
            </w:r>
          </w:p>
        </w:tc>
        <w:tc>
          <w:tcPr>
            <w:tcW w:w="569" w:type="pct"/>
            <w:vAlign w:val="center"/>
          </w:tcPr>
          <w:p w14:paraId="03BAC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67F1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6B66E54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21E3902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智能考核系统</w:t>
            </w:r>
          </w:p>
        </w:tc>
        <w:tc>
          <w:tcPr>
            <w:tcW w:w="2995" w:type="pct"/>
            <w:vAlign w:val="center"/>
          </w:tcPr>
          <w:p w14:paraId="5AD80D84"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6F8C70F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3139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3DCC8C8B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56F995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电器元件</w:t>
            </w:r>
          </w:p>
        </w:tc>
        <w:tc>
          <w:tcPr>
            <w:tcW w:w="2995" w:type="pct"/>
            <w:vAlign w:val="center"/>
          </w:tcPr>
          <w:p w14:paraId="261E11B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漏电保护器、变压器、开关电源、断路器、交流接触器、继电器、传感器、连接线等</w:t>
            </w:r>
          </w:p>
        </w:tc>
        <w:tc>
          <w:tcPr>
            <w:tcW w:w="569" w:type="pct"/>
            <w:vAlign w:val="center"/>
          </w:tcPr>
          <w:p w14:paraId="373F409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11D0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6A862456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4D5A14C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技术资料</w:t>
            </w:r>
          </w:p>
        </w:tc>
        <w:tc>
          <w:tcPr>
            <w:tcW w:w="2995" w:type="pct"/>
            <w:vAlign w:val="center"/>
          </w:tcPr>
          <w:p w14:paraId="098FCF46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使用说明书、使用手册</w:t>
            </w:r>
          </w:p>
        </w:tc>
        <w:tc>
          <w:tcPr>
            <w:tcW w:w="569" w:type="pct"/>
            <w:vAlign w:val="center"/>
          </w:tcPr>
          <w:p w14:paraId="7CDD5F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</w:tr>
      <w:tr w14:paraId="449D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pct"/>
            <w:vAlign w:val="center"/>
          </w:tcPr>
          <w:p w14:paraId="7E547439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14:paraId="7B16E6AD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可编程工作站</w:t>
            </w:r>
          </w:p>
          <w:p w14:paraId="0E3539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95" w:type="pct"/>
            <w:vAlign w:val="center"/>
          </w:tcPr>
          <w:p w14:paraId="2AF8A0D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*1、CPU ：不低于Intel 酷睿13代I5处理器；</w:t>
            </w:r>
          </w:p>
          <w:p w14:paraId="1248AE1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*2、内存：≥16G DDR5 5600MHz 内存；</w:t>
            </w:r>
          </w:p>
          <w:p w14:paraId="41977C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*3、硬盘：512G固态硬盘，不少于2个M.2 SSD槽位，1个HDD硬盘位，支持后续扩展存储；</w:t>
            </w:r>
          </w:p>
          <w:p w14:paraId="57D98BD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4、显卡：集成显卡；</w:t>
            </w:r>
          </w:p>
          <w:p w14:paraId="5A2BB01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5、电源：≥180W 节能电源，转换效率≥85%；</w:t>
            </w:r>
          </w:p>
          <w:p w14:paraId="212E54F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*6、机箱：机箱体积≤9L；  *7、接口：≥9个USB接口，其中1个USB-C、6个USB3.2 、前置不少于4个USB3.2、VGA+HDMI接口；8、扩展槽：1个PCI-E*16、1个PCI-E*1 槽位；</w:t>
            </w:r>
          </w:p>
          <w:p w14:paraId="2C04D9B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、显示器：与主机同品牌23.8英寸液晶显示器，分辨率1920*1080；10、数据安全要求：具有USB屏蔽技术，仅识别USB键盘、鼠标，无法识别USB读取设备，有效防止数据泄露（投标时提供功能性截屏）；原厂提供数据擦除软件，擦除后不可恢复；3年之内，若出现数据丢失的情况，原厂提供1次免费的尝试性故障硬盘（单盘）数据拯救服务，若未恢复则不计次数；</w:t>
            </w:r>
          </w:p>
          <w:p w14:paraId="6BC2038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11、整机提供3年免费原厂质保，3年免费上门，同时出具所投产品原厂商售后服务承诺函，要求提供所投产品原厂官网可查400技术支持电话、售后服务网点以及整机售后维保情况；所投标电脑品牌在当地设有专业维修站。所投电脑厂商具有"两化融合管理体系评定证书"AAA级；具有“CTEAS服务能力持续有效验证十二星级认证证书”，且通过的认证范围包含台式计算机、服务器、便携式计算机、桌面云的售后服务；具有“BSCC CTEAS售后服务体系完善程度七星级认证证书”，且通过的认证范围包含台式计算机、服务器、便携式计算机、桌面云的售后服务.</w:t>
            </w:r>
          </w:p>
        </w:tc>
        <w:tc>
          <w:tcPr>
            <w:tcW w:w="569" w:type="pct"/>
            <w:vAlign w:val="center"/>
          </w:tcPr>
          <w:p w14:paraId="285A537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</w:tc>
      </w:tr>
    </w:tbl>
    <w:p w14:paraId="18CEBB54">
      <w:pPr>
        <w:spacing w:line="360" w:lineRule="auto"/>
        <w:ind w:firstLine="474" w:firstLineChars="200"/>
        <w:rPr>
          <w:rFonts w:hint="eastAsia" w:ascii="宋体" w:hAnsi="宋体" w:eastAsia="宋体" w:cs="宋体"/>
          <w:b/>
          <w:bCs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4、配套工具</w:t>
      </w:r>
    </w:p>
    <w:tbl>
      <w:tblPr>
        <w:tblStyle w:val="2"/>
        <w:tblW w:w="42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2496"/>
        <w:gridCol w:w="3809"/>
        <w:gridCol w:w="1250"/>
      </w:tblGrid>
      <w:tr w14:paraId="04B7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0036DA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82" w:type="pct"/>
            <w:vAlign w:val="center"/>
          </w:tcPr>
          <w:p w14:paraId="0E3E21D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262" w:type="pct"/>
            <w:vAlign w:val="center"/>
          </w:tcPr>
          <w:p w14:paraId="6D14599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型号、规格</w:t>
            </w:r>
          </w:p>
        </w:tc>
        <w:tc>
          <w:tcPr>
            <w:tcW w:w="742" w:type="pct"/>
            <w:vAlign w:val="center"/>
          </w:tcPr>
          <w:p w14:paraId="5C6FB3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</w:tr>
      <w:tr w14:paraId="0C86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1D4631E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6638D91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万用表</w:t>
            </w:r>
          </w:p>
        </w:tc>
        <w:tc>
          <w:tcPr>
            <w:tcW w:w="2262" w:type="pct"/>
            <w:vAlign w:val="center"/>
          </w:tcPr>
          <w:p w14:paraId="426CCAD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VC890D</w:t>
            </w:r>
          </w:p>
        </w:tc>
        <w:tc>
          <w:tcPr>
            <w:tcW w:w="742" w:type="pct"/>
            <w:vAlign w:val="center"/>
          </w:tcPr>
          <w:p w14:paraId="1521EAC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1只</w:t>
            </w:r>
          </w:p>
        </w:tc>
      </w:tr>
      <w:tr w14:paraId="6E59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61000A09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590BE8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剥线钳</w:t>
            </w:r>
          </w:p>
        </w:tc>
        <w:tc>
          <w:tcPr>
            <w:tcW w:w="2262" w:type="pct"/>
            <w:vAlign w:val="center"/>
          </w:tcPr>
          <w:p w14:paraId="230D82E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YS-1</w:t>
            </w:r>
          </w:p>
        </w:tc>
        <w:tc>
          <w:tcPr>
            <w:tcW w:w="742" w:type="pct"/>
            <w:vAlign w:val="center"/>
          </w:tcPr>
          <w:p w14:paraId="1BABC05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1把</w:t>
            </w:r>
          </w:p>
        </w:tc>
      </w:tr>
      <w:tr w14:paraId="0E07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2FE94D71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601C1BF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压线钳</w:t>
            </w:r>
          </w:p>
        </w:tc>
        <w:tc>
          <w:tcPr>
            <w:tcW w:w="2262" w:type="pct"/>
            <w:vAlign w:val="center"/>
          </w:tcPr>
          <w:p w14:paraId="04854F0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HS-06W</w:t>
            </w:r>
          </w:p>
        </w:tc>
        <w:tc>
          <w:tcPr>
            <w:tcW w:w="742" w:type="pct"/>
            <w:vAlign w:val="center"/>
          </w:tcPr>
          <w:p w14:paraId="76703A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1把</w:t>
            </w:r>
          </w:p>
        </w:tc>
      </w:tr>
      <w:tr w14:paraId="19DD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1A92AC42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243F57F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斜口钳</w:t>
            </w:r>
          </w:p>
        </w:tc>
        <w:tc>
          <w:tcPr>
            <w:tcW w:w="2262" w:type="pct"/>
            <w:vAlign w:val="center"/>
          </w:tcPr>
          <w:p w14:paraId="2065282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DL2336</w:t>
            </w:r>
          </w:p>
        </w:tc>
        <w:tc>
          <w:tcPr>
            <w:tcW w:w="742" w:type="pct"/>
            <w:vAlign w:val="center"/>
          </w:tcPr>
          <w:p w14:paraId="6855CB9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1把</w:t>
            </w:r>
          </w:p>
        </w:tc>
      </w:tr>
      <w:tr w14:paraId="6407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2B3EB1DD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4357FC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尖嘴钳</w:t>
            </w:r>
          </w:p>
        </w:tc>
        <w:tc>
          <w:tcPr>
            <w:tcW w:w="2262" w:type="pct"/>
            <w:vAlign w:val="center"/>
          </w:tcPr>
          <w:p w14:paraId="54CCA4A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DL22306</w:t>
            </w:r>
          </w:p>
        </w:tc>
        <w:tc>
          <w:tcPr>
            <w:tcW w:w="742" w:type="pct"/>
            <w:vAlign w:val="center"/>
          </w:tcPr>
          <w:p w14:paraId="104427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1把</w:t>
            </w:r>
          </w:p>
        </w:tc>
      </w:tr>
      <w:tr w14:paraId="6341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7DCDB23F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69D8D0A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剪刀</w:t>
            </w:r>
          </w:p>
        </w:tc>
        <w:tc>
          <w:tcPr>
            <w:tcW w:w="2262" w:type="pct"/>
            <w:vAlign w:val="center"/>
          </w:tcPr>
          <w:p w14:paraId="44B1B56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民用型</w:t>
            </w:r>
          </w:p>
        </w:tc>
        <w:tc>
          <w:tcPr>
            <w:tcW w:w="742" w:type="pct"/>
            <w:vAlign w:val="center"/>
          </w:tcPr>
          <w:p w14:paraId="79ADFE9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1把</w:t>
            </w:r>
          </w:p>
        </w:tc>
      </w:tr>
      <w:tr w14:paraId="0BBB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3F9DD568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3338A6C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十字螺丝刀</w:t>
            </w:r>
          </w:p>
        </w:tc>
        <w:tc>
          <w:tcPr>
            <w:tcW w:w="2262" w:type="pct"/>
            <w:vAlign w:val="center"/>
          </w:tcPr>
          <w:p w14:paraId="0A822EB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3×50、5×75</w:t>
            </w:r>
          </w:p>
        </w:tc>
        <w:tc>
          <w:tcPr>
            <w:tcW w:w="742" w:type="pct"/>
            <w:vAlign w:val="center"/>
          </w:tcPr>
          <w:p w14:paraId="64517CD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各1把</w:t>
            </w:r>
          </w:p>
        </w:tc>
      </w:tr>
      <w:tr w14:paraId="6B68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2D2F7296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7B2B76B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一字螺丝刀</w:t>
            </w:r>
          </w:p>
        </w:tc>
        <w:tc>
          <w:tcPr>
            <w:tcW w:w="2262" w:type="pct"/>
            <w:vAlign w:val="center"/>
          </w:tcPr>
          <w:p w14:paraId="0D1A0A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3×50、5×75</w:t>
            </w:r>
          </w:p>
        </w:tc>
        <w:tc>
          <w:tcPr>
            <w:tcW w:w="742" w:type="pct"/>
            <w:vAlign w:val="center"/>
          </w:tcPr>
          <w:p w14:paraId="27E6A7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各1把</w:t>
            </w:r>
          </w:p>
        </w:tc>
      </w:tr>
      <w:tr w14:paraId="130E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2" w:type="pct"/>
            <w:vAlign w:val="center"/>
          </w:tcPr>
          <w:p w14:paraId="6222FC48">
            <w:pPr>
              <w:numPr>
                <w:ilvl w:val="0"/>
                <w:numId w:val="2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vAlign w:val="center"/>
          </w:tcPr>
          <w:p w14:paraId="1D4A831D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工具箱</w:t>
            </w:r>
          </w:p>
        </w:tc>
        <w:tc>
          <w:tcPr>
            <w:tcW w:w="2262" w:type="pct"/>
            <w:vAlign w:val="center"/>
          </w:tcPr>
          <w:p w14:paraId="5674C091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5B9D1F93"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1个</w:t>
            </w:r>
          </w:p>
        </w:tc>
      </w:tr>
    </w:tbl>
    <w:p w14:paraId="5CF4912B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、实训室信息化系统（每批设备配一套）</w:t>
      </w:r>
    </w:p>
    <w:p w14:paraId="46127792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1.数字化立体教材软件平台</w:t>
      </w:r>
    </w:p>
    <w:p w14:paraId="374C6C83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（1）软件平台基于云端的开放性平台，采用HTML 5网页技术开发，支持离线在线访问，可与学校数字化校园网互联互通，可无缝进行数据互传，可开放连接校园网网络接口，通过账号及密码可访问该资源，后台资源实时更新，支持手机端扫码访问。</w:t>
      </w:r>
    </w:p>
    <w:p w14:paraId="553DBAC2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（2）平台发布资源具有3D效果，支持文档搜索、复制、放大、缩小、打印、文档处理等功能；资源至少集成文档、视频、动画仿真、教学资源等四项文件。</w:t>
      </w:r>
    </w:p>
    <w:p w14:paraId="366BEA03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（3）平台集成设备服务系统，可完成查看设备信息包含技术配置、使用说明，质检报告等，可完成设备远程保修及技术支持，通过文字描述、图片等寻求厂家技术服务；支持查看服务进度，支持评价及投诉。</w:t>
      </w:r>
    </w:p>
    <w:p w14:paraId="0F632FD4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（4）资源集成与设备配套的实验指导书，包含有实验原理与目的、步骤、实验报告与分析等。</w:t>
      </w:r>
    </w:p>
    <w:p w14:paraId="0CD26EB3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（5）电工技能与实训仿真教学系统：系统采用动画与3D虚拟仿真技术，与实训项目完全配套。</w:t>
      </w:r>
    </w:p>
    <w:p w14:paraId="04F9E55C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电工实战资料和视频：要求提供初级电工、中级电工、高级电工、技师级电工、电机原理的教学视频不少于45讲；要求提供各种工具的使用视频和资料文档不少于16份；要求提供电工参考试题库不少于8份；要求提供电工实战资料不少于4份；</w:t>
      </w:r>
    </w:p>
    <w:p w14:paraId="79429B91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（7）资源集成“机床装调维修工”机床电气装调维修职业工种的考核试题不少于4套；</w:t>
      </w:r>
    </w:p>
    <w:p w14:paraId="242166FE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（8）资源集成“机床装调维修工”机床机械装调维修职业工种的考核试题不少于2套；</w:t>
      </w:r>
    </w:p>
    <w:p w14:paraId="2D67081D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（9）资源集成“机床装调维修工”数控机床电气维修职业工种的考核试题不少于4套；</w:t>
      </w:r>
    </w:p>
    <w:p w14:paraId="11C41138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（10）资源可由一个统一的目录链接访问，方便管理。</w:t>
      </w:r>
    </w:p>
    <w:p w14:paraId="03D97B4A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（11）投标时需提供软件平台功能截图不少于10张。</w:t>
      </w:r>
    </w:p>
    <w:p w14:paraId="1D4ADB0E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2.在线服务平台</w:t>
      </w:r>
    </w:p>
    <w:p w14:paraId="2947F307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（1）基于第三方开发平台开发，平台部署在DDOS/CC防护、CDN防护、应用层防护等高防云服务器上，集专业建设、技术即时交流、课程设计、问题搜索（含专业知识问题、设备日常维护和设备故障问题）、问题发帖、售后服务、24小时智能机器人等功能于一身，支持PC、Android、IOS、HarmonyOS多平台互动，构建信息化教学生态圈，后台集成数据看板，图形话展示平台的运行数据，数据包含平台人数、平台活跃度、活跃人员明细、直播间人数、人均观看直播时长等。</w:t>
      </w:r>
    </w:p>
    <w:p w14:paraId="51E247C3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（2）平台有教授、博士、行业高级技师、在校教师、企业高级工程师、一线技术员等长期驻扎，涉及多学科多层次人员，能够全方位服务不同人群。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投标时需提供平台功能截图。</w:t>
      </w:r>
    </w:p>
    <w:p w14:paraId="0B01B5B4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（3）平台可设置日程、投票、知识充电站、重要通知等功能，通知支持礼物、拍摄、文件等内容，拍摄可选择氛围、创意、趣味、打卡、特效等道具。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投标时需提供平台功能截图。</w:t>
      </w:r>
    </w:p>
    <w:p w14:paraId="49C25360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（4）平台提供专业建设板块、课程设计板块、教学资源板块、师资培训板块、技术交流板块、技能竞赛板块、售后服务板块等，每个板块下分为液压与气动专业、机电一体化专业、工业机器人专业、机械设计专业、数控维修专业、制冷与热工专业、智能楼宇专业、电工电子专业等多个专业服务区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投标时需提供平台功能截图。</w:t>
      </w:r>
    </w:p>
    <w:p w14:paraId="3321C931">
      <w:pPr>
        <w:pStyle w:val="4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</w:rPr>
        <w:t>（5）每个板块均可进行即时交流、即时语音、即时专题直播等在线讨论，即时交流管理员可设置频次，平台可搜索历史提问查找答案，也可提出新问题，问题内容支持文档排版、表情包、图片、视屏、超链接以及@专员解答等功能。</w:t>
      </w:r>
    </w:p>
    <w:p w14:paraId="5C251A07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3.工业自动化设计与分析系统</w:t>
      </w:r>
    </w:p>
    <w:p w14:paraId="1EB1D0BF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(1)系统可以对机械部件、传感器、驱动器和运动的设计与分析，可快速构建仿真分析可行性，直接导出工程图进行加工，编写程序可进行虚拟调试，调试完成可直接与实物同步，还可进行设备的优化与改进。将多个学科知识融入一个开发环境，可由多个人同时协作一个项目。</w:t>
      </w:r>
    </w:p>
    <w:p w14:paraId="537B1534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(2)通过软件建立三维模型，将建立的三维模型进行运动仿真，可进行抓拍、录制，仿真刷新时间可更改，且仿真支持前进一步、后退一步操作，可通过仿真分析改进结构的缺陷，节约生产成本，缩短生产周期；改正以后可直接出工程图，方便加工。至少支持文件格式有DXF、DWG、NODEL、CATPART、TXT、SLDPRT、SLDASM、SAT、MDEF、PRT、SIM、ASM、PWD、IGS、STP、JT、XPK等36种，且能够满足对文件的打开、另存为、导入、导出、编辑、保存等操作。</w:t>
      </w:r>
    </w:p>
    <w:p w14:paraId="21A6589D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(3)通过软件选择并定位传感器、驱动器、气缸、电磁阀、气源等元器件的选型以及布线；软件内置距离传感器、碰撞传感器、位置传感器、测斜仪、速度传感器、加速计、限位开关、通用传感器等；提供位置控制、速度控制、力矩控制、扭矩控制、液压缸、液压阀、气缸、气动阀、传输面、电机等。</w:t>
      </w:r>
    </w:p>
    <w:p w14:paraId="2774D201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(4)根据操作顺序和机械机构的基本动作能以标准格式导出，用于可编程逻辑控制器开发环境中，进一步提高编程效率，在通过本软件可进行虚拟调试，调试改写程序的不足，避免在实物上调试造成不必要的损失。</w:t>
      </w:r>
    </w:p>
    <w:p w14:paraId="756973E2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(5)可将整个项目模块化存资源入库中，在以后的项目中如果有用到相关模块可直接调用模块，从而节约设计时间避免不必要的错误，随着资源库的不断丰富可将不标产品做成标准化。</w:t>
      </w:r>
    </w:p>
    <w:p w14:paraId="2CBAA391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(6)支持二次开发，运行动作支持VB脚本运行，外部通讯支持OPCDA、OPCUD、MATLAB、PLSIM、TCP、UDP、PROFINET等操作，可进行虚拟编程调试，也可进行与实物通讯调试，以及与软件之间通讯。</w:t>
      </w:r>
    </w:p>
    <w:p w14:paraId="383FFE6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(7)样例工程至少有上料模块、按钮模块、传输模块、分拣模块和整体智能分拣系统的虚拟工程以及虚实结合的工程和PLC程序，可根TIA Portal V15、GX Works3等仿真软件进行纯虚拟调试，也可对PLC进行TCP通讯，进行虚实结合调试，以及虚实联动调试。</w:t>
      </w:r>
    </w:p>
    <w:p w14:paraId="288AD080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(8)模型的运行情况，提供VR接口，可支持与HTC VIVE完美兼容，实现虚拟现实环境中的仿真运行。</w:t>
      </w:r>
    </w:p>
    <w:p w14:paraId="37B39252">
      <w:pPr>
        <w:rPr>
          <w:rFonts w:hint="eastAsia" w:ascii="宋体" w:hAnsi="宋体" w:eastAsia="宋体" w:cs="宋体"/>
          <w:sz w:val="24"/>
          <w:szCs w:val="24"/>
        </w:rPr>
      </w:pPr>
    </w:p>
    <w:p w14:paraId="70D445FD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BC403F"/>
    <w:multiLevelType w:val="multilevel"/>
    <w:tmpl w:val="2DBC403F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595640A6"/>
    <w:multiLevelType w:val="multilevel"/>
    <w:tmpl w:val="595640A6"/>
    <w:lvl w:ilvl="0" w:tentative="0">
      <w:start w:val="1"/>
      <w:numFmt w:val="decimal"/>
      <w:suff w:val="nothing"/>
      <w:lvlText w:val="%1"/>
      <w:lvlJc w:val="center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4297A"/>
    <w:rsid w:val="20F052F3"/>
    <w:rsid w:val="46185E4F"/>
    <w:rsid w:val="777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Intense Quote"/>
    <w:basedOn w:val="1"/>
    <w:next w:val="1"/>
    <w:qFormat/>
    <w:uiPriority w:val="0"/>
    <w:pPr>
      <w:wordWrap w:val="0"/>
      <w:spacing w:before="360" w:after="360" w:line="240" w:lineRule="auto"/>
      <w:ind w:left="950" w:right="950"/>
      <w:jc w:val="center"/>
    </w:pPr>
    <w:rPr>
      <w:rFonts w:ascii="Times New Roman" w:hAnsi="Times New Roman" w:eastAsia="宋体" w:cs="Times New Roman"/>
      <w:i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2025-11-17T01:34:50Z</dcterms:created>
  <dc:creator>Administrator</dc:creator>
  <cp:lastModifiedBy>YY</cp:lastModifiedBy>
  <dcterms:modified xsi:type="dcterms:W3CDTF">2025-11-17T01:39:21Z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eyJoZGlkIjoiYzhjNTA3YmQyMGEyMDAxZmIxNGNjNzdmZGYxNzcyMzUiLCJ1c2VySWQiOiI1NTU1MzM0ODAifQ==</vt:lpwstr>
  </property>
  <property fmtid="{D5CDD505-2E9C-101B-9397-08002B2CF9AE}" pid="4" name="ICV">
    <vt:lpwstr>C2729F95F78747A3BAF6FC7311BCF253_12</vt:lpwstr>
  </property>
</Properties>
</file>