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3927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793E5DB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合肥共达职业技术学院</w:t>
      </w:r>
      <w:bookmarkStart w:id="0" w:name="_GoBack"/>
      <w:bookmarkEnd w:id="0"/>
    </w:p>
    <w:p w14:paraId="518B1970">
      <w:pPr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就业（创业）工作“十佳”先进个人评选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方案</w:t>
      </w:r>
    </w:p>
    <w:p w14:paraId="6B63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《合肥共达职业技术学院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关于印发就业工作实施方案及相关专项经费保障方案的通知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合共达党发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〔2025〕15号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为深入贯彻落实国家关于高校毕业生就业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工作的决策部署，充分调动全校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工作的积极性，进一步强化促就业（创业）经验做法的宣传推广，发挥典型人物的示范引领作用，特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就业（创业）工作“十佳”先进个人评选方案。</w:t>
      </w:r>
    </w:p>
    <w:p w14:paraId="598FA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评选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对象</w:t>
      </w:r>
    </w:p>
    <w:p w14:paraId="54FC8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全校在职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教职工</w:t>
      </w:r>
    </w:p>
    <w:p w14:paraId="35BB7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评选名额</w:t>
      </w:r>
    </w:p>
    <w:p w14:paraId="2F1C7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10人</w:t>
      </w:r>
    </w:p>
    <w:p w14:paraId="2EE38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评选条件：</w:t>
      </w:r>
    </w:p>
    <w:p w14:paraId="625B5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1.推荐人须满足以下基本条件：</w:t>
      </w:r>
    </w:p>
    <w:p w14:paraId="0E59D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（1）遵守国家有关法律，道德品质良好，认真贯彻执行毕业生就业（创业）工作的方针、政策，有较高的政治素养和政策水平。</w:t>
      </w:r>
    </w:p>
    <w:p w14:paraId="13A84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（2）热爱毕业生就业（创业）工作，责任心强，积极参与就业服务工作，为学生提供就业（创业）保障，学生评价较高。</w:t>
      </w:r>
    </w:p>
    <w:p w14:paraId="4B1FE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2.推荐人具有以下突出表现一项以上：</w:t>
      </w:r>
    </w:p>
    <w:p w14:paraId="3A027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（1）积极开展毕业生就业指导相关工作，为学生提供简历优化完善、面试技巧提升、岗位精准匹配等帮助，成效显著。</w:t>
      </w:r>
    </w:p>
    <w:p w14:paraId="6D514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（2）主动贴近就业市场，了解行业发展趋势和企业用人需求，主动开展访企拓岗工作，积极开拓就业渠道，搭建招聘平台，热情为用人单位和毕业生服务。</w:t>
      </w:r>
    </w:p>
    <w:p w14:paraId="02376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（3）积极开展校友联动等就业活动，切实为我校毕业生高质量充分就业贡献力量。</w:t>
      </w:r>
    </w:p>
    <w:p w14:paraId="125A2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（4）按时、保质保量完成学校及学院安排的各项就业（创业）工作任务，主动探索就业（创业）工作新途径、新方法，推进毕业生就业（创业）工作发展。</w:t>
      </w:r>
    </w:p>
    <w:p w14:paraId="1EAA8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3.推荐人为系负责人和学工办负责人的，所在系总体就业率不低于85%。</w:t>
      </w:r>
    </w:p>
    <w:p w14:paraId="4F02C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4.推荐人为毕业班辅导员（含专兼职）的，需满足以下条件：</w:t>
      </w:r>
    </w:p>
    <w:p w14:paraId="5E98C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（1）完成所带专业（班级）就业帮扶兜底工作。</w:t>
      </w:r>
    </w:p>
    <w:p w14:paraId="186F9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（2）2024年9月1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日到评选结束前均无就业（创业）相关工作投诉。</w:t>
      </w:r>
    </w:p>
    <w:p w14:paraId="346D2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（3）所带专业（班级）初次就业率不低于85%，其中统招生初次就业率不低于92%。</w:t>
      </w:r>
    </w:p>
    <w:p w14:paraId="70F86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四、评选原则</w:t>
      </w:r>
    </w:p>
    <w:p w14:paraId="0DB08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考核和评优过程中，按照公开、公正、公平的原则，严格考核、评优的条件和程序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坚持实事求是、好中选优、总量控制、宁缺毋滥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2C39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五、评选程序</w:t>
      </w:r>
    </w:p>
    <w:p w14:paraId="4521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（一）部门推荐</w:t>
      </w:r>
    </w:p>
    <w:p w14:paraId="0B159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（部门）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根据评选条件，在充分酝酿和民主评议的基础上，择优推荐候选人（各系、部门原则上推荐1名），各系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（部门）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推荐确定的对象需在部门范围内进行不少于五个工作日的公示，公示无异议后，向就业与创业指导中心报送材料。</w:t>
      </w:r>
    </w:p>
    <w:p w14:paraId="7781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资格初审</w:t>
      </w:r>
    </w:p>
    <w:p w14:paraId="5CB46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就业与创业指导中心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对推荐人选进行初审，把初审情况报评选工作领导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评选工作领导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小组依据评选标准对申报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进行打分评审，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形成评选结果初步意见报校长办公会审定。</w:t>
      </w:r>
    </w:p>
    <w:p w14:paraId="3F98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确定人选，结果公示</w:t>
      </w:r>
    </w:p>
    <w:p w14:paraId="2EFF1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校长办公会研究决定2025年度就业（创业）工作“十佳”先进个人人选。表彰名单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全院范围内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 5 个工作日，公示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并予以每人1000元奖励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0BC7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、工作要求</w:t>
      </w:r>
    </w:p>
    <w:p w14:paraId="102A2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本次评选工作旨在总结就业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工作经验、树立就业先进典型，推动学校就业工作持续发展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各系（部门）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要高度重视本次评选工作，结合学院202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届毕业生就业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工作实际情况组织考核推荐，要以本次评活动为契机，相互学习借鉴，不断提升就业工作质量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064C9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时间要求</w:t>
      </w:r>
    </w:p>
    <w:p w14:paraId="5F232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各推荐单位于2025年9月10日之前将推荐人选、公示结果及相关纸质版材料报送就业与创业指导中心(行政楼313办公室)，电子版同步报送邮箱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hfgdxyjyb@163.com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6D4BC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材料要求</w:t>
      </w:r>
    </w:p>
    <w:p w14:paraId="09A4E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《合肥共达职业技术学院2025年度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就业（创业）工作“十佳”先进个人推荐表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》（一式两份）。</w:t>
      </w:r>
    </w:p>
    <w:p w14:paraId="0485658B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3E2C632">
      <w:pPr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《合肥共达职业技术学院2025年度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就业（创业）工作“十佳”先进个人推荐表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</w:t>
      </w:r>
    </w:p>
    <w:p w14:paraId="05430025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1E0CA8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A8D471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就业与创业指导中心</w:t>
      </w:r>
    </w:p>
    <w:p w14:paraId="7BA75479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2DCDF"/>
    <w:multiLevelType w:val="singleLevel"/>
    <w:tmpl w:val="79D2DC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22D7"/>
    <w:rsid w:val="019978BC"/>
    <w:rsid w:val="03A500F1"/>
    <w:rsid w:val="09364343"/>
    <w:rsid w:val="0A247B2C"/>
    <w:rsid w:val="0CCC0E74"/>
    <w:rsid w:val="0F1467D4"/>
    <w:rsid w:val="0F761004"/>
    <w:rsid w:val="133850FF"/>
    <w:rsid w:val="1707771B"/>
    <w:rsid w:val="190A3122"/>
    <w:rsid w:val="1C9852E7"/>
    <w:rsid w:val="1D707DB8"/>
    <w:rsid w:val="1F0A652C"/>
    <w:rsid w:val="23EF4B7E"/>
    <w:rsid w:val="26882A53"/>
    <w:rsid w:val="27BB76AA"/>
    <w:rsid w:val="2B880799"/>
    <w:rsid w:val="2E952913"/>
    <w:rsid w:val="2FF14735"/>
    <w:rsid w:val="3AC50B50"/>
    <w:rsid w:val="3B9175A9"/>
    <w:rsid w:val="3CE11114"/>
    <w:rsid w:val="40934C22"/>
    <w:rsid w:val="42AB0C86"/>
    <w:rsid w:val="47E6777F"/>
    <w:rsid w:val="4915531D"/>
    <w:rsid w:val="4C910E89"/>
    <w:rsid w:val="4E882BD4"/>
    <w:rsid w:val="56186BDE"/>
    <w:rsid w:val="59037FEF"/>
    <w:rsid w:val="5BDD537D"/>
    <w:rsid w:val="5F864151"/>
    <w:rsid w:val="601325E6"/>
    <w:rsid w:val="6DC201E2"/>
    <w:rsid w:val="73F32081"/>
    <w:rsid w:val="75A84683"/>
    <w:rsid w:val="75CC755C"/>
    <w:rsid w:val="7C0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1448</Characters>
  <Lines>0</Lines>
  <Paragraphs>0</Paragraphs>
  <TotalTime>62</TotalTime>
  <ScaleCrop>false</ScaleCrop>
  <LinksUpToDate>false</LinksUpToDate>
  <CharactersWithSpaces>1458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2025-06-18T02:33:00Z</dcterms:created>
  <dc:creator>Administrator</dc:creator>
  <cp:lastModifiedBy>WPS_543244648</cp:lastModifiedBy>
  <cp:lastPrinted>2025-07-01T08:01:26Z</cp:lastPrinted>
  <dcterms:modified xsi:type="dcterms:W3CDTF">2025-07-01T08:23:23Z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eyJoZGlkIjoiMWZlOWZmZjVlNGQwMzAyMzg3ZTgwNjYyZWZiZjhiMTMiLCJ1c2VySWQiOiI1NDMyNDQ2NDgifQ==</vt:lpwstr>
  </property>
  <property fmtid="{D5CDD505-2E9C-101B-9397-08002B2CF9AE}" pid="4" name="ICV">
    <vt:lpwstr>9CCF5B142DBE48908E91B0AAC452C066_13</vt:lpwstr>
  </property>
</Properties>
</file>