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安徽省应届毕业生转档信息查询指南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一、档案转回生源地人才机构的毕业生，请按如下流程查询转档信息：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打开“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instrText xml:space="preserve"> HYPERLINK "http://www.ahggzp.gov.cn/ww/wwcaindex.html" </w:instrTex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安徽公共招聘网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”（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"http://www.ahggzp.gov.cn/"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http://www.ahggzp.gov.cn/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），点击“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人事档案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21960" cy="1527175"/>
            <wp:effectExtent l="0" t="0" r="254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页面跳转后，点击“各级流动人员人事档案管理机构信息查询”。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02275" cy="2396490"/>
            <wp:effectExtent l="0" t="0" r="317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点击进入后，选择毕业生户籍所在的县、区的人才机构。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18785" cy="1530350"/>
            <wp:effectExtent l="0" t="0" r="5715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4、点击相应机构名称进入后，按具体信息填写学校转档相应表格。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 xml:space="preserve">          </w:t>
      </w:r>
      <w:bookmarkStart w:id="0" w:name="_GoBack"/>
      <w:r>
        <w:drawing>
          <wp:inline distT="0" distB="0" distL="114300" distR="114300">
            <wp:extent cx="3967480" cy="3128010"/>
            <wp:effectExtent l="0" t="0" r="13970" b="152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lightGray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lightGray"/>
          <w:lang w:val="en-US" w:eastAsia="zh-CN"/>
        </w:rPr>
        <w:t>（以巢湖市公共就业（人才）服务中心为例）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二、签订就业协议的应届毕业生，请按如下流程办理：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在具有人事档案管理权限的国有企业、机关事业单位就业的毕业生，档案由单位直接接收；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在非公企业就业的毕业生，由用人单位在就业协议书上盖章，再持就业协议书至工作单位所在区公共就业人才机构办理。或在“安徽公共招聘网-人事档案”专区线上办理高校毕业生档案接收手续。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519420" cy="13404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sectPr>
      <w:pgSz w:w="11905" w:h="16838"/>
      <w:pgMar w:top="1383" w:right="1800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EA3E1"/>
    <w:multiLevelType w:val="singleLevel"/>
    <w:tmpl w:val="F7EEA3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B30D19"/>
    <w:multiLevelType w:val="singleLevel"/>
    <w:tmpl w:val="36B30D19"/>
    <w:lvl w:ilvl="0" w:tentative="0">
      <w:start w:val="1"/>
      <w:numFmt w:val="decimal"/>
      <w:suff w:val="nothing"/>
      <w:lvlText w:val="%1、"/>
      <w:lvlJc w:val="left"/>
      <w:pPr>
        <w:ind w:left="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78C6"/>
    <w:rsid w:val="05A26866"/>
    <w:rsid w:val="0635376F"/>
    <w:rsid w:val="0C721DA7"/>
    <w:rsid w:val="13827FE3"/>
    <w:rsid w:val="16CA01A4"/>
    <w:rsid w:val="19133917"/>
    <w:rsid w:val="1A716C58"/>
    <w:rsid w:val="1D691A48"/>
    <w:rsid w:val="1E5D283F"/>
    <w:rsid w:val="205C60BD"/>
    <w:rsid w:val="21136DF8"/>
    <w:rsid w:val="3C991194"/>
    <w:rsid w:val="3FE17CEB"/>
    <w:rsid w:val="410F7D04"/>
    <w:rsid w:val="5E2E0B03"/>
    <w:rsid w:val="5E6A0870"/>
    <w:rsid w:val="66996E60"/>
    <w:rsid w:val="6D5270A3"/>
    <w:rsid w:val="70180DEA"/>
    <w:rsid w:val="78D8309C"/>
    <w:rsid w:val="7A943D45"/>
    <w:rsid w:val="7E39048A"/>
    <w:rsid w:val="7E7A4815"/>
    <w:rsid w:val="7FD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1073</Characters>
  <Lines>0</Lines>
  <Paragraphs>0</Paragraphs>
  <TotalTime>32</TotalTime>
  <ScaleCrop>false</ScaleCrop>
  <LinksUpToDate>false</LinksUpToDate>
  <CharactersWithSpaces>1093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2022-03-07T07:08:00Z</dcterms:created>
  <dc:creator>Administrator</dc:creator>
  <cp:lastModifiedBy>酷龙</cp:lastModifiedBy>
  <cp:lastPrinted>2022-03-08T01:25:00Z</cp:lastPrinted>
  <dcterms:modified xsi:type="dcterms:W3CDTF">2022-04-26T03:14:43Z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8A99851E15FB453D83AD028965284958</vt:lpwstr>
  </property>
</Properties>
</file>